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ru-RU"/>
        </w:rPr>
        <w:t>Положения о муниципальном земельном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земельном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/>
          <w:strike w:val="false"/>
          <w:dstrike w:val="false"/>
          <w:sz w:val="24"/>
          <w:szCs w:val="24"/>
          <w:u w:val="none"/>
        </w:rPr>
        <w:t>установлено</w:t>
      </w:r>
      <w:r>
        <w:rPr>
          <w:rFonts w:ascii="Times New Roman" w:hAnsi="Times New Roman"/>
          <w:sz w:val="24"/>
          <w:szCs w:val="24"/>
        </w:rPr>
        <w:t xml:space="preserve">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Унечского района 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.2025 года в сети «Интернет» 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4"/>
          <w:szCs w:val="24"/>
          <w:u w:val="none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 xml:space="preserve">unradm.ru.  в разделе  «Оценка регулирующего воздействия проектов муниципальных правовых актов/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1) 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 ноябр</w:t>
      </w:r>
      <w:r>
        <w:rPr>
          <w:rFonts w:ascii="Times New Roman" w:hAnsi="Times New Roman"/>
          <w:sz w:val="24"/>
          <w:szCs w:val="24"/>
        </w:rPr>
        <w:t>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Унечского муниципального района Брянской области.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ль главы администрации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Унечского </w:t>
      </w:r>
      <w:r>
        <w:rPr>
          <w:rFonts w:ascii="Times New Roman" w:hAnsi="Times New Roman"/>
          <w:sz w:val="24"/>
          <w:szCs w:val="24"/>
        </w:rPr>
        <w:t xml:space="preserve">района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Акуленко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12</w:t>
      </w:r>
      <w:r>
        <w:rPr>
          <w:rFonts w:ascii="Times New Roman" w:hAnsi="Times New Roman"/>
          <w:sz w:val="22"/>
          <w:szCs w:val="22"/>
        </w:rPr>
        <w:t>.2025г.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 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Application>AlterOffice/3.4.0.8$Windows_X86_64 LibreOffice_project/8f3f3c847f0b8d6fea24e251d3d8ed4f23cbe23c</Application>
  <AppVersion>15.0000</AppVersion>
  <Pages>2</Pages>
  <Words>422</Words>
  <Characters>3434</Characters>
  <CharactersWithSpaces>4023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Валентина Алексеевна Людькова</cp:lastModifiedBy>
  <dcterms:modified xsi:type="dcterms:W3CDTF">2025-12-15T15:02:54Z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